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72" w:rsidRPr="00AB57A7" w:rsidRDefault="008A5C9C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0" w:name="block-2887797"/>
      <w:r>
        <w:rPr>
          <w:rFonts w:asciiTheme="majorHAnsi" w:eastAsia="Liberation Serif" w:hAnsiTheme="majorHAns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8524449" cy="6190389"/>
            <wp:effectExtent l="19050" t="0" r="0" b="0"/>
            <wp:docPr id="1" name="Рисунок 1" descr="C:\Users\User\Desktop\Юле на сайт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Юле на сайт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056" cy="619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772" w:rsidRPr="00AB57A7" w:rsidRDefault="004C2BF2" w:rsidP="003C433C">
      <w:pPr>
        <w:spacing w:after="0"/>
        <w:ind w:left="120"/>
        <w:jc w:val="center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bookmarkStart w:id="1" w:name="block-2887798"/>
      <w:bookmarkEnd w:id="0"/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B2772" w:rsidRPr="00AB57A7" w:rsidRDefault="001B27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  <w:proofErr w:type="gramEnd"/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</w:t>
      </w: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личностно-деятельностного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, операциональный и </w:t>
      </w:r>
      <w:proofErr w:type="spell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мотивационно-процессуальный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bb146442-f527-41bf-8c2f-d7c56b2bd4b0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</w:t>
      </w:r>
      <w:r w:rsidR="003C433C" w:rsidRPr="00AB57A7">
        <w:rPr>
          <w:rFonts w:ascii="Times New Roman" w:hAnsi="Times New Roman"/>
          <w:color w:val="000000"/>
          <w:sz w:val="24"/>
          <w:szCs w:val="24"/>
          <w:lang w:val="ru-RU"/>
        </w:rPr>
        <w:t>270</w:t>
      </w: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часов: в 1 классе – </w:t>
      </w:r>
      <w:r w:rsidR="003C433C" w:rsidRPr="00AB57A7">
        <w:rPr>
          <w:rFonts w:ascii="Times New Roman" w:hAnsi="Times New Roman"/>
          <w:color w:val="000000"/>
          <w:sz w:val="24"/>
          <w:szCs w:val="24"/>
          <w:lang w:val="ru-RU"/>
        </w:rPr>
        <w:t>66</w:t>
      </w: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(</w:t>
      </w:r>
      <w:r w:rsidR="003C433C" w:rsidRPr="00AB57A7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неделю), во 2 классе – </w:t>
      </w:r>
      <w:r w:rsidR="003C433C" w:rsidRPr="00AB57A7">
        <w:rPr>
          <w:rFonts w:ascii="Times New Roman" w:hAnsi="Times New Roman"/>
          <w:color w:val="000000"/>
          <w:sz w:val="24"/>
          <w:szCs w:val="24"/>
          <w:lang w:val="ru-RU"/>
        </w:rPr>
        <w:t>68 часов</w:t>
      </w: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="003C433C" w:rsidRPr="00AB57A7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неделю), в 3 классе – 102 часа </w:t>
      </w:r>
      <w:r w:rsidR="003C433C" w:rsidRPr="00AB57A7">
        <w:rPr>
          <w:rFonts w:ascii="Times New Roman" w:hAnsi="Times New Roman"/>
          <w:color w:val="000000"/>
          <w:sz w:val="24"/>
          <w:szCs w:val="24"/>
          <w:lang w:val="ru-RU"/>
        </w:rPr>
        <w:t>68 часов (2 часа в неделю),</w:t>
      </w: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в 4 классе – </w:t>
      </w:r>
      <w:bookmarkEnd w:id="2"/>
      <w:r w:rsidR="003C433C" w:rsidRPr="00AB57A7">
        <w:rPr>
          <w:rFonts w:ascii="Times New Roman" w:hAnsi="Times New Roman"/>
          <w:color w:val="000000"/>
          <w:sz w:val="24"/>
          <w:szCs w:val="24"/>
          <w:lang w:val="ru-RU"/>
        </w:rPr>
        <w:t>68 часов (2 часа в неделю).</w:t>
      </w:r>
      <w:proofErr w:type="gramEnd"/>
    </w:p>
    <w:p w:rsidR="004541EF" w:rsidRPr="00AB57A7" w:rsidRDefault="004541EF" w:rsidP="004541EF">
      <w:pPr>
        <w:shd w:val="clear" w:color="auto" w:fill="FFFFFF"/>
        <w:tabs>
          <w:tab w:val="left" w:pos="1134"/>
        </w:tabs>
        <w:spacing w:after="0" w:line="240" w:lineRule="atLeast"/>
        <w:ind w:firstLine="709"/>
        <w:jc w:val="both"/>
        <w:outlineLvl w:val="1"/>
        <w:rPr>
          <w:rFonts w:eastAsia="Times New Roman"/>
          <w:b/>
          <w:bCs/>
          <w:caps/>
          <w:sz w:val="24"/>
          <w:szCs w:val="24"/>
          <w:lang w:val="ru-RU" w:eastAsia="ru-RU"/>
        </w:rPr>
      </w:pPr>
      <w:r w:rsidRPr="00AB57A7">
        <w:rPr>
          <w:rFonts w:ascii="LiberationSerif" w:eastAsia="Times New Roman" w:hAnsi="LiberationSerif"/>
          <w:b/>
          <w:bCs/>
          <w:caps/>
          <w:sz w:val="24"/>
          <w:szCs w:val="24"/>
          <w:lang w:val="ru-RU" w:eastAsia="ru-RU"/>
        </w:rPr>
        <w:lastRenderedPageBreak/>
        <w:t xml:space="preserve">Воспитательный потенциал </w:t>
      </w:r>
      <w:r w:rsidRPr="00AB57A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предмета «ФИЗИЧЕСКАЯ КУЛЬТУРА» реализуется</w:t>
      </w:r>
      <w:r w:rsidRPr="00AB57A7">
        <w:rPr>
          <w:rFonts w:ascii="LiberationSerif" w:eastAsia="Times New Roman" w:hAnsi="LiberationSerif"/>
          <w:b/>
          <w:bCs/>
          <w:caps/>
          <w:sz w:val="24"/>
          <w:szCs w:val="24"/>
          <w:lang w:val="ru-RU" w:eastAsia="ru-RU"/>
        </w:rPr>
        <w:t xml:space="preserve"> </w:t>
      </w:r>
      <w:proofErr w:type="gramStart"/>
      <w:r w:rsidRPr="00AB57A7">
        <w:rPr>
          <w:rFonts w:ascii="LiberationSerif" w:eastAsia="Times New Roman" w:hAnsi="LiberationSerif"/>
          <w:b/>
          <w:bCs/>
          <w:caps/>
          <w:sz w:val="24"/>
          <w:szCs w:val="24"/>
          <w:lang w:val="ru-RU" w:eastAsia="ru-RU"/>
        </w:rPr>
        <w:t>через</w:t>
      </w:r>
      <w:proofErr w:type="gramEnd"/>
      <w:r w:rsidRPr="00AB57A7">
        <w:rPr>
          <w:rFonts w:ascii="LiberationSerif" w:eastAsia="Times New Roman" w:hAnsi="LiberationSerif"/>
          <w:b/>
          <w:bCs/>
          <w:caps/>
          <w:sz w:val="24"/>
          <w:szCs w:val="24"/>
          <w:lang w:val="ru-RU" w:eastAsia="ru-RU"/>
        </w:rPr>
        <w:t>:</w:t>
      </w:r>
    </w:p>
    <w:p w:rsidR="004541EF" w:rsidRPr="00AB57A7" w:rsidRDefault="004541EF" w:rsidP="004541EF">
      <w:pPr>
        <w:shd w:val="clear" w:color="auto" w:fill="FFFFFF"/>
        <w:tabs>
          <w:tab w:val="left" w:pos="1134"/>
        </w:tabs>
        <w:spacing w:after="0" w:line="240" w:lineRule="atLeast"/>
        <w:ind w:firstLine="567"/>
        <w:jc w:val="both"/>
        <w:outlineLvl w:val="1"/>
        <w:rPr>
          <w:rFonts w:eastAsia="Times New Roman"/>
          <w:b/>
          <w:bCs/>
          <w:caps/>
          <w:color w:val="FF0000"/>
          <w:sz w:val="24"/>
          <w:szCs w:val="24"/>
          <w:lang w:val="ru-RU" w:eastAsia="ru-RU"/>
        </w:rPr>
      </w:pPr>
    </w:p>
    <w:p w:rsidR="004541EF" w:rsidRPr="00AB57A7" w:rsidRDefault="004541EF" w:rsidP="004541EF">
      <w:pPr>
        <w:pStyle w:val="ae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B57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побуждение </w:t>
      </w:r>
      <w:proofErr w:type="gramStart"/>
      <w:r w:rsidRPr="00AB57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обучающихся</w:t>
      </w:r>
      <w:proofErr w:type="gramEnd"/>
      <w:r w:rsidRPr="00AB57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4541EF" w:rsidRPr="00AB57A7" w:rsidRDefault="004541EF" w:rsidP="004541EF">
      <w:pPr>
        <w:pStyle w:val="ae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B57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привлечение внимания обучающихся к ценностному аспекту изучаемых на уроках явлений, использование воспитательных возможностей содержания учебного предмета через демонстрацию </w:t>
      </w:r>
      <w:proofErr w:type="gramStart"/>
      <w:r w:rsidRPr="00AB57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обучающимся</w:t>
      </w:r>
      <w:proofErr w:type="gramEnd"/>
      <w:r w:rsidRPr="00AB57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примеров ответственного, гражданского поведения, проявления человеколюбия и добросердечности через подбор соответствующих упражнений, соответствующих текстов для чтения, проблемных ситуаций для обсуждения в классе;</w:t>
      </w:r>
    </w:p>
    <w:p w:rsidR="004541EF" w:rsidRPr="00AB57A7" w:rsidRDefault="004541EF" w:rsidP="004541EF">
      <w:pPr>
        <w:pStyle w:val="ae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B57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541EF" w:rsidRPr="00AB57A7" w:rsidRDefault="004541EF" w:rsidP="004541EF">
      <w:pPr>
        <w:pStyle w:val="ae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B57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применение на уроках интерактивных форм работы с </w:t>
      </w:r>
      <w:proofErr w:type="gramStart"/>
      <w:r w:rsidRPr="00AB57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обучающимися</w:t>
      </w:r>
      <w:proofErr w:type="gramEnd"/>
      <w:r w:rsidRPr="00AB57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 дидактического театра, где полученные на уроке знания обыгрываются в театральных постановках; интеллектуальных игр, стимулирующих познавательную мотивацию обучающихся;</w:t>
      </w:r>
    </w:p>
    <w:p w:rsidR="00205DF8" w:rsidRDefault="004541EF" w:rsidP="00205DF8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B57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применение групповой работы или работы в парах, которые учат обучающихся командной работе и взаимодействию с другими </w:t>
      </w:r>
      <w:proofErr w:type="spellStart"/>
      <w:r w:rsidRPr="00AB57A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обучающимися</w:t>
      </w:r>
      <w:bookmarkStart w:id="3" w:name="block-2887792"/>
      <w:bookmarkEnd w:id="1"/>
      <w:r w:rsidR="00205D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</w:t>
      </w:r>
      <w:proofErr w:type="spellEnd"/>
    </w:p>
    <w:p w:rsidR="001B2772" w:rsidRPr="00AB57A7" w:rsidRDefault="004C2BF2" w:rsidP="00205DF8">
      <w:pPr>
        <w:jc w:val="center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1B2772" w:rsidRPr="00AB57A7" w:rsidRDefault="001B27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2772" w:rsidRPr="00AB57A7" w:rsidRDefault="004C2B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1B2772" w:rsidRPr="00AB57A7" w:rsidRDefault="001B27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01876902"/>
      <w:bookmarkEnd w:id="4"/>
      <w:r w:rsidRPr="00AB57A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Лёгкая атлетика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1B2772" w:rsidRPr="00AB57A7" w:rsidRDefault="001B2772">
      <w:pPr>
        <w:spacing w:after="0"/>
        <w:ind w:left="120"/>
        <w:rPr>
          <w:sz w:val="24"/>
          <w:szCs w:val="24"/>
          <w:lang w:val="ru-RU"/>
        </w:rPr>
      </w:pPr>
      <w:bookmarkStart w:id="5" w:name="_Toc137548637"/>
      <w:bookmarkEnd w:id="5"/>
    </w:p>
    <w:p w:rsidR="001B2772" w:rsidRPr="00AB57A7" w:rsidRDefault="001B27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2772" w:rsidRPr="00AB57A7" w:rsidRDefault="004C2B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1B2772" w:rsidRPr="00AB57A7" w:rsidRDefault="001B27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Спортивно-оздоровительная физическая культура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Подвижные игры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Прикладно-ориентированная физическая культура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1B2772" w:rsidRPr="00AB57A7" w:rsidRDefault="001B2772">
      <w:pPr>
        <w:spacing w:after="0"/>
        <w:ind w:left="120"/>
        <w:rPr>
          <w:sz w:val="24"/>
          <w:szCs w:val="24"/>
          <w:lang w:val="ru-RU"/>
        </w:rPr>
      </w:pPr>
      <w:bookmarkStart w:id="6" w:name="_Toc137548638"/>
      <w:bookmarkEnd w:id="6"/>
    </w:p>
    <w:p w:rsidR="001B2772" w:rsidRPr="00AB57A7" w:rsidRDefault="001B27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2772" w:rsidRPr="00AB57A7" w:rsidRDefault="004C2B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1B2772" w:rsidRPr="00AB57A7" w:rsidRDefault="001B27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противоходом</w:t>
      </w:r>
      <w:proofErr w:type="spellEnd"/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двухшажным</w:t>
      </w:r>
      <w:proofErr w:type="spellEnd"/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Прикладно-ориентированная физическая культура.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AB57A7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1B2772" w:rsidRPr="00AB57A7" w:rsidRDefault="001B2772">
      <w:pPr>
        <w:spacing w:after="0"/>
        <w:ind w:left="120"/>
        <w:rPr>
          <w:sz w:val="24"/>
          <w:szCs w:val="24"/>
          <w:lang w:val="ru-RU"/>
        </w:rPr>
      </w:pPr>
      <w:bookmarkStart w:id="7" w:name="_Toc137548639"/>
      <w:bookmarkEnd w:id="7"/>
    </w:p>
    <w:p w:rsidR="001B2772" w:rsidRPr="00AB57A7" w:rsidRDefault="001B27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2772" w:rsidRPr="00AB57A7" w:rsidRDefault="004C2B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1B2772" w:rsidRPr="00AB57A7" w:rsidRDefault="001B27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 на месте.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одношажным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205DF8" w:rsidRDefault="00205DF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_Toc137548640"/>
      <w:bookmarkStart w:id="9" w:name="block-2887794"/>
      <w:bookmarkEnd w:id="3"/>
      <w:bookmarkEnd w:id="8"/>
    </w:p>
    <w:p w:rsidR="001B2772" w:rsidRPr="00AB57A7" w:rsidRDefault="004C2B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1B2772" w:rsidRPr="00AB57A7" w:rsidRDefault="001B2772">
      <w:pPr>
        <w:spacing w:after="0"/>
        <w:ind w:left="120"/>
        <w:rPr>
          <w:sz w:val="24"/>
          <w:szCs w:val="24"/>
          <w:lang w:val="ru-RU"/>
        </w:rPr>
      </w:pPr>
      <w:bookmarkStart w:id="10" w:name="_Toc137548641"/>
      <w:bookmarkEnd w:id="10"/>
    </w:p>
    <w:p w:rsidR="001B2772" w:rsidRPr="00AB57A7" w:rsidRDefault="004C2B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B2772" w:rsidRPr="00AB57A7" w:rsidRDefault="001B27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1B2772" w:rsidRPr="00AB57A7" w:rsidRDefault="004C2B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1B2772" w:rsidRPr="00AB57A7" w:rsidRDefault="004C2B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1B2772" w:rsidRPr="00AB57A7" w:rsidRDefault="004C2B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1B2772" w:rsidRPr="00AB57A7" w:rsidRDefault="004C2B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1B2772" w:rsidRPr="00AB57A7" w:rsidRDefault="004C2B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1B2772" w:rsidRPr="00AB57A7" w:rsidRDefault="004C2BF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1B2772" w:rsidRPr="00AB57A7" w:rsidRDefault="001B2772">
      <w:pPr>
        <w:spacing w:after="0"/>
        <w:ind w:left="120"/>
        <w:rPr>
          <w:sz w:val="24"/>
          <w:szCs w:val="24"/>
          <w:lang w:val="ru-RU"/>
        </w:rPr>
      </w:pPr>
      <w:bookmarkStart w:id="11" w:name="_Toc137548642"/>
      <w:bookmarkEnd w:id="11"/>
    </w:p>
    <w:p w:rsidR="001B2772" w:rsidRPr="00AB57A7" w:rsidRDefault="001B27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2772" w:rsidRPr="00AB57A7" w:rsidRDefault="004C2B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B2772" w:rsidRPr="00AB57A7" w:rsidRDefault="001B27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Познавательные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</w:rPr>
        <w:t>:</w:t>
      </w:r>
    </w:p>
    <w:p w:rsidR="001B2772" w:rsidRPr="00AB57A7" w:rsidRDefault="004C2B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1B2772" w:rsidRPr="00AB57A7" w:rsidRDefault="004C2B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1B2772" w:rsidRPr="00AB57A7" w:rsidRDefault="004C2B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1B2772" w:rsidRPr="00AB57A7" w:rsidRDefault="004C2BF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признаки правильной и неправильной осанки, приводить возможные причины её нарушений.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B2772" w:rsidRPr="00AB57A7" w:rsidRDefault="004C2B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1B2772" w:rsidRPr="00AB57A7" w:rsidRDefault="004C2B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1B2772" w:rsidRPr="00AB57A7" w:rsidRDefault="004C2B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1B2772" w:rsidRPr="00AB57A7" w:rsidRDefault="004C2BF2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</w:rPr>
        <w:t>:</w:t>
      </w:r>
    </w:p>
    <w:p w:rsidR="001B2772" w:rsidRPr="00AB57A7" w:rsidRDefault="004C2BF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1B2772" w:rsidRPr="00AB57A7" w:rsidRDefault="004C2BF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1B2772" w:rsidRPr="00AB57A7" w:rsidRDefault="004C2BF2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Познавательные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B2772" w:rsidRPr="00AB57A7" w:rsidRDefault="004C2BF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1B2772" w:rsidRPr="00AB57A7" w:rsidRDefault="004C2BF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1B2772" w:rsidRPr="00AB57A7" w:rsidRDefault="004C2BF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1B2772" w:rsidRPr="00AB57A7" w:rsidRDefault="004C2BF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1B2772" w:rsidRPr="00AB57A7" w:rsidRDefault="004C2BF2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B2772" w:rsidRPr="00AB57A7" w:rsidRDefault="004C2BF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1B2772" w:rsidRPr="00AB57A7" w:rsidRDefault="004C2BF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</w:t>
      </w:r>
      <w:proofErr w:type="spell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суждения о своих действиях и принятых решениях; </w:t>
      </w:r>
    </w:p>
    <w:p w:rsidR="001B2772" w:rsidRPr="00AB57A7" w:rsidRDefault="004C2BF2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lastRenderedPageBreak/>
        <w:t>Регулятивные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</w:rPr>
        <w:t>:</w:t>
      </w:r>
    </w:p>
    <w:p w:rsidR="001B2772" w:rsidRPr="00AB57A7" w:rsidRDefault="004C2BF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1B2772" w:rsidRPr="00AB57A7" w:rsidRDefault="004C2BF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1B2772" w:rsidRPr="00AB57A7" w:rsidRDefault="004C2BF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1B2772" w:rsidRPr="00AB57A7" w:rsidRDefault="004C2BF2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Познавательные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B2772" w:rsidRPr="00AB57A7" w:rsidRDefault="004C2BF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1B2772" w:rsidRPr="00AB57A7" w:rsidRDefault="004C2BF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1B2772" w:rsidRPr="00AB57A7" w:rsidRDefault="004C2BF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1B2772" w:rsidRPr="00AB57A7" w:rsidRDefault="004C2BF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1B2772" w:rsidRPr="00AB57A7" w:rsidRDefault="004C2BF2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B2772" w:rsidRPr="00AB57A7" w:rsidRDefault="004C2BF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1B2772" w:rsidRPr="00AB57A7" w:rsidRDefault="004C2BF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1B2772" w:rsidRPr="00AB57A7" w:rsidRDefault="004C2BF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1B2772" w:rsidRPr="00AB57A7" w:rsidRDefault="004C2BF2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</w:rPr>
        <w:t>:</w:t>
      </w:r>
    </w:p>
    <w:p w:rsidR="001B2772" w:rsidRPr="00AB57A7" w:rsidRDefault="004C2BF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1B2772" w:rsidRPr="00AB57A7" w:rsidRDefault="004C2BF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1B2772" w:rsidRPr="00AB57A7" w:rsidRDefault="004C2BF2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4 классе</w:t>
      </w: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Познавательные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B2772" w:rsidRPr="00AB57A7" w:rsidRDefault="004C2BF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1B2772" w:rsidRPr="00AB57A7" w:rsidRDefault="004C2BF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1B2772" w:rsidRPr="00AB57A7" w:rsidRDefault="004C2BF2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B2772" w:rsidRPr="00AB57A7" w:rsidRDefault="004C2BF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1B2772" w:rsidRPr="00AB57A7" w:rsidRDefault="004C2BF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1B2772" w:rsidRPr="00AB57A7" w:rsidRDefault="004C2BF2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AB57A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</w:rPr>
        <w:t>:</w:t>
      </w:r>
    </w:p>
    <w:p w:rsidR="001B2772" w:rsidRPr="00AB57A7" w:rsidRDefault="004C2BF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1B2772" w:rsidRPr="00AB57A7" w:rsidRDefault="004C2BF2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1B2772" w:rsidRPr="00AB57A7" w:rsidRDefault="001B2772">
      <w:pPr>
        <w:spacing w:after="0"/>
        <w:ind w:left="120"/>
        <w:rPr>
          <w:sz w:val="24"/>
          <w:szCs w:val="24"/>
          <w:lang w:val="ru-RU"/>
        </w:rPr>
      </w:pPr>
      <w:bookmarkStart w:id="13" w:name="_Toc137548643"/>
      <w:bookmarkEnd w:id="13"/>
    </w:p>
    <w:p w:rsidR="001B2772" w:rsidRPr="00AB57A7" w:rsidRDefault="001B27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2772" w:rsidRPr="00AB57A7" w:rsidRDefault="004C2B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B2772" w:rsidRPr="00AB57A7" w:rsidRDefault="001B27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2772" w:rsidRPr="00AB57A7" w:rsidRDefault="001B2772">
      <w:pPr>
        <w:spacing w:after="0"/>
        <w:ind w:left="120"/>
        <w:rPr>
          <w:sz w:val="24"/>
          <w:szCs w:val="24"/>
          <w:lang w:val="ru-RU"/>
        </w:rPr>
      </w:pPr>
      <w:bookmarkStart w:id="14" w:name="_Toc137548644"/>
      <w:bookmarkEnd w:id="14"/>
    </w:p>
    <w:p w:rsidR="001B2772" w:rsidRPr="00AB57A7" w:rsidRDefault="004C2B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B2772" w:rsidRPr="00AB57A7" w:rsidRDefault="004C2BF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1B2772" w:rsidRPr="00AB57A7" w:rsidRDefault="004C2BF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1B2772" w:rsidRPr="00AB57A7" w:rsidRDefault="004C2BF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1B2772" w:rsidRPr="00AB57A7" w:rsidRDefault="004C2BF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1B2772" w:rsidRPr="00AB57A7" w:rsidRDefault="004C2BF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1B2772" w:rsidRPr="00AB57A7" w:rsidRDefault="004C2BF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1B2772" w:rsidRPr="00AB57A7" w:rsidRDefault="004C2BF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1B2772" w:rsidRPr="00AB57A7" w:rsidRDefault="004C2BF2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1B2772" w:rsidRPr="00AB57A7" w:rsidRDefault="001B2772">
      <w:pPr>
        <w:spacing w:after="0"/>
        <w:ind w:left="120"/>
        <w:rPr>
          <w:sz w:val="24"/>
          <w:szCs w:val="24"/>
          <w:lang w:val="ru-RU"/>
        </w:rPr>
      </w:pPr>
      <w:bookmarkStart w:id="16" w:name="_Toc137548645"/>
      <w:bookmarkEnd w:id="16"/>
    </w:p>
    <w:p w:rsidR="001B2772" w:rsidRPr="00AB57A7" w:rsidRDefault="001B27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2772" w:rsidRPr="00AB57A7" w:rsidRDefault="004C2B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B2772" w:rsidRPr="00AB57A7" w:rsidRDefault="004C2BF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1B2772" w:rsidRPr="00AB57A7" w:rsidRDefault="004C2BF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1B2772" w:rsidRPr="00AB57A7" w:rsidRDefault="004C2BF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1B2772" w:rsidRPr="00AB57A7" w:rsidRDefault="004C2BF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1B2772" w:rsidRPr="00AB57A7" w:rsidRDefault="004C2BF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1B2772" w:rsidRPr="00AB57A7" w:rsidRDefault="004C2BF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 </w:t>
      </w:r>
    </w:p>
    <w:p w:rsidR="001B2772" w:rsidRPr="00AB57A7" w:rsidRDefault="004C2BF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1B2772" w:rsidRPr="00AB57A7" w:rsidRDefault="004C2BF2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Symbol" w:hAnsi="Symbol"/>
          <w:color w:val="000000"/>
          <w:sz w:val="24"/>
          <w:szCs w:val="24"/>
        </w:rPr>
        <w:t></w:t>
      </w: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1B2772" w:rsidRPr="00AB57A7" w:rsidRDefault="001B2772">
      <w:pPr>
        <w:spacing w:after="0"/>
        <w:ind w:left="120"/>
        <w:rPr>
          <w:sz w:val="24"/>
          <w:szCs w:val="24"/>
          <w:lang w:val="ru-RU"/>
        </w:rPr>
      </w:pPr>
      <w:bookmarkStart w:id="18" w:name="_Toc137548646"/>
      <w:bookmarkEnd w:id="18"/>
    </w:p>
    <w:p w:rsidR="001B2772" w:rsidRPr="00AB57A7" w:rsidRDefault="001B27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2772" w:rsidRPr="00AB57A7" w:rsidRDefault="004C2B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B2772" w:rsidRPr="00AB57A7" w:rsidRDefault="004C2BF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1B2772" w:rsidRPr="00AB57A7" w:rsidRDefault="004C2BF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1B2772" w:rsidRPr="00AB57A7" w:rsidRDefault="004C2BF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1B2772" w:rsidRPr="00AB57A7" w:rsidRDefault="004C2BF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1B2772" w:rsidRPr="00AB57A7" w:rsidRDefault="004C2BF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движение </w:t>
      </w:r>
      <w:proofErr w:type="spell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1B2772" w:rsidRPr="00AB57A7" w:rsidRDefault="004C2BF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1B2772" w:rsidRPr="00AB57A7" w:rsidRDefault="004C2BF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1B2772" w:rsidRPr="00AB57A7" w:rsidRDefault="004C2BF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1B2772" w:rsidRPr="00AB57A7" w:rsidRDefault="004C2BF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1B2772" w:rsidRPr="00AB57A7" w:rsidRDefault="004C2BF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сидя и стоя; </w:t>
      </w:r>
    </w:p>
    <w:p w:rsidR="001B2772" w:rsidRPr="00AB57A7" w:rsidRDefault="004C2BF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одновременным </w:t>
      </w:r>
      <w:proofErr w:type="spell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 </w:t>
      </w:r>
    </w:p>
    <w:p w:rsidR="001B2772" w:rsidRPr="00AB57A7" w:rsidRDefault="004C2BF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1B2772" w:rsidRPr="00AB57A7" w:rsidRDefault="004C2BF2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1B2772" w:rsidRPr="00AB57A7" w:rsidRDefault="001B2772">
      <w:pPr>
        <w:spacing w:after="0"/>
        <w:ind w:left="120"/>
        <w:rPr>
          <w:sz w:val="24"/>
          <w:szCs w:val="24"/>
          <w:lang w:val="ru-RU"/>
        </w:rPr>
      </w:pPr>
      <w:bookmarkStart w:id="20" w:name="_Toc137548647"/>
      <w:bookmarkEnd w:id="20"/>
    </w:p>
    <w:p w:rsidR="001B2772" w:rsidRPr="00AB57A7" w:rsidRDefault="001B277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B2772" w:rsidRPr="00AB57A7" w:rsidRDefault="004C2BF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1B2772" w:rsidRPr="00AB57A7" w:rsidRDefault="004C2BF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B2772" w:rsidRPr="00AB57A7" w:rsidRDefault="004C2BF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1B2772" w:rsidRPr="00AB57A7" w:rsidRDefault="004C2BF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сердечно-сосудистой</w:t>
      </w:r>
      <w:proofErr w:type="spellEnd"/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1B2772" w:rsidRPr="00AB57A7" w:rsidRDefault="004C2BF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1B2772" w:rsidRPr="00AB57A7" w:rsidRDefault="004C2BF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1B2772" w:rsidRPr="00AB57A7" w:rsidRDefault="004C2BF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1B2772" w:rsidRPr="00AB57A7" w:rsidRDefault="004C2BF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1B2772" w:rsidRPr="00AB57A7" w:rsidRDefault="004C2BF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B2772" w:rsidRPr="00AB57A7" w:rsidRDefault="004C2BF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движения танца «</w:t>
      </w:r>
      <w:proofErr w:type="spell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» в групповом исполнении под музыкальное сопровождение; </w:t>
      </w:r>
    </w:p>
    <w:p w:rsidR="001B2772" w:rsidRPr="00AB57A7" w:rsidRDefault="004C2BF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1B2772" w:rsidRPr="00AB57A7" w:rsidRDefault="004C2BF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1B2772" w:rsidRPr="00AB57A7" w:rsidRDefault="004C2BF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B2772" w:rsidRPr="00AB57A7" w:rsidRDefault="004C2BF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1B2772" w:rsidRPr="00AB57A7" w:rsidRDefault="004C2BF2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B57A7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1B2772" w:rsidRPr="00AB57A7" w:rsidRDefault="001B2772">
      <w:pPr>
        <w:rPr>
          <w:sz w:val="24"/>
          <w:szCs w:val="24"/>
          <w:lang w:val="ru-RU"/>
        </w:rPr>
        <w:sectPr w:rsidR="001B2772" w:rsidRPr="00AB57A7" w:rsidSect="004541EF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1B2772" w:rsidRPr="00AB57A7" w:rsidRDefault="004C2BF2">
      <w:pPr>
        <w:spacing w:after="0"/>
        <w:ind w:left="120"/>
        <w:rPr>
          <w:sz w:val="24"/>
          <w:szCs w:val="24"/>
        </w:rPr>
      </w:pPr>
      <w:bookmarkStart w:id="21" w:name="block-2887793"/>
      <w:bookmarkEnd w:id="9"/>
      <w:r w:rsidRPr="00AB57A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B2772" w:rsidRPr="00AB57A7" w:rsidRDefault="004C2BF2">
      <w:pPr>
        <w:spacing w:after="0"/>
        <w:ind w:left="120"/>
        <w:rPr>
          <w:sz w:val="24"/>
          <w:szCs w:val="24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1B2772" w:rsidRPr="00AB57A7" w:rsidTr="00B27430">
        <w:trPr>
          <w:trHeight w:val="144"/>
          <w:tblCellSpacing w:w="20" w:type="nil"/>
        </w:trPr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2772" w:rsidRPr="00AB57A7" w:rsidRDefault="001B277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2772" w:rsidRPr="00AB57A7" w:rsidRDefault="001B277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2772" w:rsidRPr="00AB57A7" w:rsidRDefault="001B277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2772" w:rsidRPr="00AB57A7" w:rsidTr="00B274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B2772" w:rsidRPr="00AB57A7" w:rsidRDefault="001B277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8A5C9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1B2772" w:rsidRPr="00AB57A7" w:rsidTr="00B27430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331621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4C2BF2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https://resh.edu.ru/subject/9/1/</w:t>
              </w:r>
            </w:hyperlink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1B2772" w:rsidRPr="00AB57A7" w:rsidTr="00B27430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331621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4C2BF2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https://resh.edu.ru/subject/9/1/</w:t>
              </w:r>
            </w:hyperlink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1B2772" w:rsidRPr="00AB57A7" w:rsidTr="00B27430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Гигиена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331621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4C2BF2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https://resh.edu.ru/subject/9/1/</w:t>
              </w:r>
            </w:hyperlink>
          </w:p>
        </w:tc>
      </w:tr>
      <w:tr w:rsidR="00B27430" w:rsidRPr="00AB57A7" w:rsidTr="00B27430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27430" w:rsidRPr="00AB57A7" w:rsidRDefault="00B27430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B27430" w:rsidRPr="00AB57A7" w:rsidRDefault="00B274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Осанка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27430" w:rsidRPr="00AB57A7" w:rsidRDefault="00B274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B27430" w:rsidRPr="00AB57A7" w:rsidRDefault="00331621">
            <w:pPr>
              <w:rPr>
                <w:sz w:val="24"/>
                <w:szCs w:val="24"/>
              </w:rPr>
            </w:pPr>
            <w:hyperlink r:id="rId9">
              <w:r w:rsidR="00B27430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https://resh.edu.ru/subject/9/1/</w:t>
              </w:r>
            </w:hyperlink>
          </w:p>
        </w:tc>
      </w:tr>
      <w:tr w:rsidR="00B27430" w:rsidRPr="00AB57A7" w:rsidTr="00B27430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27430" w:rsidRPr="00AB57A7" w:rsidRDefault="00B27430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B27430" w:rsidRPr="00AB57A7" w:rsidRDefault="00B2743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27430" w:rsidRPr="00AB57A7" w:rsidRDefault="00B2743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B27430" w:rsidRPr="00AB57A7" w:rsidRDefault="00331621">
            <w:pPr>
              <w:rPr>
                <w:sz w:val="24"/>
                <w:szCs w:val="24"/>
              </w:rPr>
            </w:pPr>
            <w:hyperlink r:id="rId10">
              <w:r w:rsidR="00B27430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https://resh.edu.ru/subject/9/1/</w:t>
              </w:r>
            </w:hyperlink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8A5C9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27430" w:rsidRPr="008A5C9C" w:rsidTr="00FC2007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27430" w:rsidRPr="00AB57A7" w:rsidRDefault="00B27430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B27430" w:rsidRPr="00AB57A7" w:rsidRDefault="00B274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27430" w:rsidRPr="00AB57A7" w:rsidRDefault="00B27430" w:rsidP="00D62B7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B27430" w:rsidRPr="00AB57A7" w:rsidRDefault="00331621">
            <w:pPr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A5C9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A5C9C">
              <w:rPr>
                <w:lang w:val="ru-RU"/>
              </w:rPr>
              <w:instrText>://</w:instrText>
            </w:r>
            <w:r>
              <w:instrText>resh</w:instrText>
            </w:r>
            <w:r w:rsidRPr="008A5C9C">
              <w:rPr>
                <w:lang w:val="ru-RU"/>
              </w:rPr>
              <w:instrText>.</w:instrText>
            </w:r>
            <w:r>
              <w:instrText>edu</w:instrText>
            </w:r>
            <w:r w:rsidRPr="008A5C9C">
              <w:rPr>
                <w:lang w:val="ru-RU"/>
              </w:rPr>
              <w:instrText>.</w:instrText>
            </w:r>
            <w:r>
              <w:instrText>ru</w:instrText>
            </w:r>
            <w:r w:rsidRPr="008A5C9C">
              <w:rPr>
                <w:lang w:val="ru-RU"/>
              </w:rPr>
              <w:instrText>/</w:instrText>
            </w:r>
            <w:r>
              <w:instrText>subject</w:instrText>
            </w:r>
            <w:r w:rsidRPr="008A5C9C">
              <w:rPr>
                <w:lang w:val="ru-RU"/>
              </w:rPr>
              <w:instrText>/9/1/" \</w:instrText>
            </w:r>
            <w:r>
              <w:instrText>h</w:instrText>
            </w:r>
            <w:r>
              <w:fldChar w:fldCharType="separate"/>
            </w:r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resh</w:t>
            </w:r>
            <w:proofErr w:type="spellEnd"/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edu</w:t>
            </w:r>
            <w:proofErr w:type="spellEnd"/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subject</w:t>
            </w:r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/9/1/</w:t>
            </w:r>
            <w:r>
              <w:fldChar w:fldCharType="end"/>
            </w:r>
          </w:p>
        </w:tc>
      </w:tr>
      <w:tr w:rsidR="00B27430" w:rsidRPr="00AB57A7" w:rsidTr="00FC2007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27430" w:rsidRPr="00AB57A7" w:rsidRDefault="00B27430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B27430" w:rsidRPr="00AB57A7" w:rsidRDefault="00B274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Лыжная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27430" w:rsidRPr="00AB57A7" w:rsidRDefault="00B27430" w:rsidP="00D62B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B27430" w:rsidRPr="00AB57A7" w:rsidRDefault="00331621">
            <w:pPr>
              <w:rPr>
                <w:sz w:val="24"/>
                <w:szCs w:val="24"/>
              </w:rPr>
            </w:pPr>
            <w:hyperlink r:id="rId11">
              <w:r w:rsidR="00B27430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https://resh.edu.ru/subject/9/1/</w:t>
              </w:r>
            </w:hyperlink>
          </w:p>
        </w:tc>
      </w:tr>
      <w:tr w:rsidR="00B27430" w:rsidRPr="00AB57A7" w:rsidTr="00FC2007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27430" w:rsidRPr="00AB57A7" w:rsidRDefault="00B27430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B27430" w:rsidRPr="00AB57A7" w:rsidRDefault="00B274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27430" w:rsidRPr="00AB57A7" w:rsidRDefault="00B27430" w:rsidP="00D62B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B27430" w:rsidRPr="00AB57A7" w:rsidRDefault="00331621">
            <w:pPr>
              <w:rPr>
                <w:sz w:val="24"/>
                <w:szCs w:val="24"/>
              </w:rPr>
            </w:pPr>
            <w:hyperlink r:id="rId12">
              <w:r w:rsidR="00B27430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https://resh.edu.ru/subject/9/1/</w:t>
              </w:r>
            </w:hyperlink>
          </w:p>
        </w:tc>
      </w:tr>
      <w:tr w:rsidR="00B27430" w:rsidRPr="00AB57A7" w:rsidTr="00FC2007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B27430" w:rsidRPr="00AB57A7" w:rsidRDefault="00B27430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B27430" w:rsidRPr="00AB57A7" w:rsidRDefault="00B2743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B27430" w:rsidRPr="00AB57A7" w:rsidRDefault="00B27430" w:rsidP="00D62B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B27430" w:rsidRPr="00AB57A7" w:rsidRDefault="00331621">
            <w:pPr>
              <w:rPr>
                <w:sz w:val="24"/>
                <w:szCs w:val="24"/>
              </w:rPr>
            </w:pPr>
            <w:hyperlink r:id="rId13">
              <w:r w:rsidR="00B27430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https://resh.edu.ru/subject/9/1/</w:t>
              </w:r>
            </w:hyperlink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D62B7A" w:rsidP="00D62B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46</w:t>
            </w:r>
            <w:r w:rsidR="004C2BF2"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8A5C9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1B2772" w:rsidRPr="008A5C9C" w:rsidTr="00B27430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D62B7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33162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A5C9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A5C9C">
              <w:rPr>
                <w:lang w:val="ru-RU"/>
              </w:rPr>
              <w:instrText>://</w:instrText>
            </w:r>
            <w:r>
              <w:instrText>resh</w:instrText>
            </w:r>
            <w:r w:rsidRPr="008A5C9C">
              <w:rPr>
                <w:lang w:val="ru-RU"/>
              </w:rPr>
              <w:instrText>.</w:instrText>
            </w:r>
            <w:r>
              <w:instrText>edu</w:instrText>
            </w:r>
            <w:r w:rsidRPr="008A5C9C">
              <w:rPr>
                <w:lang w:val="ru-RU"/>
              </w:rPr>
              <w:instrText>.</w:instrText>
            </w:r>
            <w:r>
              <w:instrText>ru</w:instrText>
            </w:r>
            <w:r w:rsidRPr="008A5C9C">
              <w:rPr>
                <w:lang w:val="ru-RU"/>
              </w:rPr>
              <w:instrText>/</w:instrText>
            </w:r>
            <w:r>
              <w:instrText>subject</w:instrText>
            </w:r>
            <w:r w:rsidRPr="008A5C9C">
              <w:rPr>
                <w:lang w:val="ru-RU"/>
              </w:rPr>
              <w:instrText>/9/1/" \</w:instrText>
            </w:r>
            <w:r>
              <w:instrText>h</w:instrText>
            </w:r>
            <w:r>
              <w:fldChar w:fldCharType="separate"/>
            </w:r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resh</w:t>
            </w:r>
            <w:proofErr w:type="spellEnd"/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edu</w:t>
            </w:r>
            <w:proofErr w:type="spellEnd"/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subject</w:t>
            </w:r>
            <w:r w:rsidR="00B27430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/9/1/</w:t>
            </w:r>
            <w:r>
              <w:fldChar w:fldCharType="end"/>
            </w: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 w:rsidP="00D62B7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2B7A"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 w:rsidP="00D62B7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2B7A"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</w:tbl>
    <w:p w:rsidR="001B2772" w:rsidRPr="00AB57A7" w:rsidRDefault="001B2772">
      <w:pPr>
        <w:rPr>
          <w:sz w:val="24"/>
          <w:szCs w:val="24"/>
        </w:rPr>
        <w:sectPr w:rsidR="001B2772" w:rsidRPr="00AB57A7" w:rsidSect="00454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772" w:rsidRPr="00AB57A7" w:rsidRDefault="004C2BF2">
      <w:pPr>
        <w:spacing w:after="0"/>
        <w:ind w:left="120"/>
        <w:rPr>
          <w:sz w:val="24"/>
          <w:szCs w:val="24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10"/>
        <w:gridCol w:w="4201"/>
        <w:gridCol w:w="2988"/>
        <w:gridCol w:w="4956"/>
      </w:tblGrid>
      <w:tr w:rsidR="001B2772" w:rsidRPr="00AB57A7" w:rsidTr="006B496C">
        <w:trPr>
          <w:trHeight w:val="144"/>
          <w:tblCellSpacing w:w="20" w:type="nil"/>
        </w:trPr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2772" w:rsidRPr="00AB57A7" w:rsidRDefault="001B277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2772" w:rsidRPr="00AB57A7" w:rsidRDefault="001B277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2772" w:rsidRPr="00AB57A7" w:rsidRDefault="001B277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2772" w:rsidRPr="00AB57A7" w:rsidTr="006B49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B2772" w:rsidRPr="00AB57A7" w:rsidRDefault="001B277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8A5C9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1B2772" w:rsidRPr="00AB57A7" w:rsidTr="006B496C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331621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4C2BF2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https://resh.edu.ru/subject/9/2/</w:t>
              </w:r>
            </w:hyperlink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1B2772" w:rsidRPr="00AB57A7" w:rsidTr="006B496C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331621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https://resh.edu.ru/subject/9/2/</w:t>
              </w:r>
            </w:hyperlink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6B496C" w:rsidRPr="00AB57A7" w:rsidTr="006B496C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укреплению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16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https://resh.edu.ru/subject/9/2/</w:t>
              </w:r>
            </w:hyperlink>
          </w:p>
        </w:tc>
      </w:tr>
      <w:tr w:rsidR="006B496C" w:rsidRPr="00AB57A7" w:rsidTr="006B496C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утренней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17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https://resh.edu.ru/subject/9/2/</w:t>
              </w:r>
            </w:hyperlink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8A5C9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B496C" w:rsidRPr="00AB57A7" w:rsidTr="00014529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18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https://resh.edu.ru/subject/9/2/</w:t>
              </w:r>
            </w:hyperlink>
          </w:p>
        </w:tc>
      </w:tr>
      <w:tr w:rsidR="006B496C" w:rsidRPr="00AB57A7" w:rsidTr="00014529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Лыжная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 w:rsidP="009B78E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9B78E0"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19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https://resh.edu.ru/subject/9/2/</w:t>
              </w:r>
            </w:hyperlink>
          </w:p>
        </w:tc>
      </w:tr>
      <w:tr w:rsidR="006B496C" w:rsidRPr="008A5C9C" w:rsidTr="00014529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 w:rsidP="006B496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A5C9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A5C9C">
              <w:rPr>
                <w:lang w:val="ru-RU"/>
              </w:rPr>
              <w:instrText>://</w:instrText>
            </w:r>
            <w:r>
              <w:instrText>resh</w:instrText>
            </w:r>
            <w:r w:rsidRPr="008A5C9C">
              <w:rPr>
                <w:lang w:val="ru-RU"/>
              </w:rPr>
              <w:instrText>.</w:instrText>
            </w:r>
            <w:r>
              <w:instrText>edu</w:instrText>
            </w:r>
            <w:r w:rsidRPr="008A5C9C">
              <w:rPr>
                <w:lang w:val="ru-RU"/>
              </w:rPr>
              <w:instrText>.</w:instrText>
            </w:r>
            <w:r>
              <w:instrText>ru</w:instrText>
            </w:r>
            <w:r w:rsidRPr="008A5C9C">
              <w:rPr>
                <w:lang w:val="ru-RU"/>
              </w:rPr>
              <w:instrText>/</w:instrText>
            </w:r>
            <w:r>
              <w:instrText>subject</w:instrText>
            </w:r>
            <w:r w:rsidRPr="008A5C9C">
              <w:rPr>
                <w:lang w:val="ru-RU"/>
              </w:rPr>
              <w:instrText>/9/2/" \</w:instrText>
            </w:r>
            <w:r>
              <w:instrText>h</w:instrText>
            </w:r>
            <w:r>
              <w:fldChar w:fldCharType="separate"/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resh</w:t>
            </w:r>
            <w:proofErr w:type="spellEnd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edu</w:t>
            </w:r>
            <w:proofErr w:type="spellEnd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subject</w:t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/9/2/</w:t>
            </w:r>
            <w:r>
              <w:fldChar w:fldCharType="end"/>
            </w:r>
          </w:p>
        </w:tc>
      </w:tr>
      <w:tr w:rsidR="006B496C" w:rsidRPr="008A5C9C" w:rsidTr="00014529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 w:rsidP="009B78E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9B78E0"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A5C9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A5C9C">
              <w:rPr>
                <w:lang w:val="ru-RU"/>
              </w:rPr>
              <w:instrText>://</w:instrText>
            </w:r>
            <w:r>
              <w:instrText>resh</w:instrText>
            </w:r>
            <w:r w:rsidRPr="008A5C9C">
              <w:rPr>
                <w:lang w:val="ru-RU"/>
              </w:rPr>
              <w:instrText>.</w:instrText>
            </w:r>
            <w:r>
              <w:instrText>edu</w:instrText>
            </w:r>
            <w:r w:rsidRPr="008A5C9C">
              <w:rPr>
                <w:lang w:val="ru-RU"/>
              </w:rPr>
              <w:instrText>.</w:instrText>
            </w:r>
            <w:r>
              <w:instrText>ru</w:instrText>
            </w:r>
            <w:r w:rsidRPr="008A5C9C">
              <w:rPr>
                <w:lang w:val="ru-RU"/>
              </w:rPr>
              <w:instrText>/</w:instrText>
            </w:r>
            <w:r>
              <w:instrText>subject</w:instrText>
            </w:r>
            <w:r w:rsidRPr="008A5C9C">
              <w:rPr>
                <w:lang w:val="ru-RU"/>
              </w:rPr>
              <w:instrText>/9/2/" \</w:instrText>
            </w:r>
            <w:r>
              <w:instrText>h</w:instrText>
            </w:r>
            <w:r>
              <w:fldChar w:fldCharType="separate"/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resh</w:t>
            </w:r>
            <w:proofErr w:type="spellEnd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edu</w:t>
            </w:r>
            <w:proofErr w:type="spellEnd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subject</w:t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/9/2/</w:t>
            </w:r>
            <w:r>
              <w:fldChar w:fldCharType="end"/>
            </w: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</w:t>
            </w:r>
            <w:r w:rsidR="004C2BF2"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8A5C9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1B2772" w:rsidRPr="00AB57A7" w:rsidTr="006B496C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 w:rsidR="004C2BF2"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331621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https://resh.edu.ru/subject/9/2/</w:t>
              </w:r>
            </w:hyperlink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 w:rsidP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496C"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  <w:r w:rsidR="004C2BF2"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</w:tbl>
    <w:p w:rsidR="001B2772" w:rsidRPr="00AB57A7" w:rsidRDefault="001B2772">
      <w:pPr>
        <w:rPr>
          <w:sz w:val="24"/>
          <w:szCs w:val="24"/>
        </w:rPr>
        <w:sectPr w:rsidR="001B2772" w:rsidRPr="00AB57A7" w:rsidSect="00454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772" w:rsidRPr="00AB57A7" w:rsidRDefault="004C2BF2">
      <w:pPr>
        <w:spacing w:after="0"/>
        <w:ind w:left="120"/>
        <w:rPr>
          <w:sz w:val="24"/>
          <w:szCs w:val="24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3"/>
        <w:gridCol w:w="3998"/>
        <w:gridCol w:w="3041"/>
        <w:gridCol w:w="5114"/>
      </w:tblGrid>
      <w:tr w:rsidR="001B2772" w:rsidRPr="00AB57A7" w:rsidTr="006B496C">
        <w:trPr>
          <w:trHeight w:val="144"/>
          <w:tblCellSpacing w:w="20" w:type="nil"/>
        </w:trPr>
        <w:tc>
          <w:tcPr>
            <w:tcW w:w="1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2772" w:rsidRPr="00AB57A7" w:rsidRDefault="001B277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2772" w:rsidRPr="00AB57A7" w:rsidRDefault="001B277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2772" w:rsidRPr="00AB57A7" w:rsidRDefault="001B277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2772" w:rsidRPr="00AB57A7" w:rsidTr="006B49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B2772" w:rsidRPr="00AB57A7" w:rsidRDefault="001B277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8A5C9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1B2772" w:rsidRPr="00AB57A7" w:rsidTr="006B496C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331621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4C2BF2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6B496C" w:rsidRPr="00AB57A7" w:rsidTr="006B496C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22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</w:p>
        </w:tc>
      </w:tr>
      <w:tr w:rsidR="006B496C" w:rsidRPr="00AB57A7" w:rsidTr="006B496C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23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</w:p>
        </w:tc>
      </w:tr>
      <w:tr w:rsidR="006B496C" w:rsidRPr="00AB57A7" w:rsidTr="006B496C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24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6B496C" w:rsidRPr="00AB57A7" w:rsidTr="004E4FB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25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</w:p>
        </w:tc>
      </w:tr>
      <w:tr w:rsidR="006B496C" w:rsidRPr="00AB57A7" w:rsidTr="004E4FB5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Дыхательная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зрительная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26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8A5C9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B496C" w:rsidRPr="00AB57A7" w:rsidTr="00D81D71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27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</w:p>
        </w:tc>
      </w:tr>
      <w:tr w:rsidR="006B496C" w:rsidRPr="00AB57A7" w:rsidTr="00D81D71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28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</w:p>
        </w:tc>
      </w:tr>
      <w:tr w:rsidR="006B496C" w:rsidRPr="00AB57A7" w:rsidTr="00D81D71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Лыжная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 w:rsidP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29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</w:p>
        </w:tc>
      </w:tr>
      <w:tr w:rsidR="006B496C" w:rsidRPr="00AB57A7" w:rsidTr="00D81D71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Плавательная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 w:rsidP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30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https://resh.edu.ru/subject/9/3/</w:t>
              </w:r>
            </w:hyperlink>
          </w:p>
        </w:tc>
      </w:tr>
      <w:tr w:rsidR="006B496C" w:rsidRPr="008A5C9C" w:rsidTr="00D81D71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 w:rsidP="003C433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A5C9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A5C9C">
              <w:rPr>
                <w:lang w:val="ru-RU"/>
              </w:rPr>
              <w:instrText>://</w:instrText>
            </w:r>
            <w:r>
              <w:instrText>resh</w:instrText>
            </w:r>
            <w:r w:rsidRPr="008A5C9C">
              <w:rPr>
                <w:lang w:val="ru-RU"/>
              </w:rPr>
              <w:instrText>.</w:instrText>
            </w:r>
            <w:r>
              <w:instrText>edu</w:instrText>
            </w:r>
            <w:r w:rsidRPr="008A5C9C">
              <w:rPr>
                <w:lang w:val="ru-RU"/>
              </w:rPr>
              <w:instrText>.</w:instrText>
            </w:r>
            <w:r>
              <w:instrText>ru</w:instrText>
            </w:r>
            <w:r w:rsidRPr="008A5C9C">
              <w:rPr>
                <w:lang w:val="ru-RU"/>
              </w:rPr>
              <w:instrText>/</w:instrText>
            </w:r>
            <w:r>
              <w:instrText>subject</w:instrText>
            </w:r>
            <w:r w:rsidRPr="008A5C9C">
              <w:rPr>
                <w:lang w:val="ru-RU"/>
              </w:rPr>
              <w:instrText>/9/3/" \</w:instrText>
            </w:r>
            <w:r>
              <w:instrText>h</w:instrText>
            </w:r>
            <w:r>
              <w:fldChar w:fldCharType="separate"/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resh</w:t>
            </w:r>
            <w:proofErr w:type="spellEnd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edu</w:t>
            </w:r>
            <w:proofErr w:type="spellEnd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subject</w:t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/9/3/</w:t>
            </w:r>
            <w:r>
              <w:fldChar w:fldCharType="end"/>
            </w: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3C433C" w:rsidP="003C43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8A5C9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1B2772" w:rsidRPr="008A5C9C" w:rsidTr="006B496C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98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 w:rsidP="003C433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433C"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33162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A5C9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A5C9C">
              <w:rPr>
                <w:lang w:val="ru-RU"/>
              </w:rPr>
              <w:instrText>://</w:instrText>
            </w:r>
            <w:r>
              <w:instrText>resh</w:instrText>
            </w:r>
            <w:r w:rsidRPr="008A5C9C">
              <w:rPr>
                <w:lang w:val="ru-RU"/>
              </w:rPr>
              <w:instrText>.</w:instrText>
            </w:r>
            <w:r>
              <w:instrText>edu</w:instrText>
            </w:r>
            <w:r w:rsidRPr="008A5C9C">
              <w:rPr>
                <w:lang w:val="ru-RU"/>
              </w:rPr>
              <w:instrText>.</w:instrText>
            </w:r>
            <w:r>
              <w:instrText>ru</w:instrText>
            </w:r>
            <w:r w:rsidRPr="008A5C9C">
              <w:rPr>
                <w:lang w:val="ru-RU"/>
              </w:rPr>
              <w:instrText>/</w:instrText>
            </w:r>
            <w:r>
              <w:instrText>subject</w:instrText>
            </w:r>
            <w:r w:rsidRPr="008A5C9C">
              <w:rPr>
                <w:lang w:val="ru-RU"/>
              </w:rPr>
              <w:instrText>/9/3/" \</w:instrText>
            </w:r>
            <w:r>
              <w:instrText>h</w:instrText>
            </w:r>
            <w:r>
              <w:fldChar w:fldCharType="separate"/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resh</w:t>
            </w:r>
            <w:proofErr w:type="spellEnd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edu</w:t>
            </w:r>
            <w:proofErr w:type="spellEnd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subject</w:t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/9/3/</w:t>
            </w:r>
            <w:r>
              <w:fldChar w:fldCharType="end"/>
            </w: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3C43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 w:rsidR="004C2BF2"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  <w:r w:rsidR="004C2BF2"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</w:tbl>
    <w:p w:rsidR="001B2772" w:rsidRPr="00AB57A7" w:rsidRDefault="001B2772">
      <w:pPr>
        <w:rPr>
          <w:sz w:val="24"/>
          <w:szCs w:val="24"/>
        </w:rPr>
        <w:sectPr w:rsidR="001B2772" w:rsidRPr="00AB57A7" w:rsidSect="004541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772" w:rsidRPr="00AB57A7" w:rsidRDefault="004C2BF2">
      <w:pPr>
        <w:spacing w:after="0"/>
        <w:ind w:left="120"/>
        <w:rPr>
          <w:sz w:val="24"/>
          <w:szCs w:val="24"/>
        </w:rPr>
      </w:pPr>
      <w:r w:rsidRPr="00AB57A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1B2772" w:rsidRPr="00AB57A7" w:rsidTr="006B496C">
        <w:trPr>
          <w:trHeight w:val="144"/>
          <w:tblCellSpacing w:w="20" w:type="nil"/>
        </w:trPr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B2772" w:rsidRPr="00AB57A7" w:rsidRDefault="001B277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2772" w:rsidRPr="00AB57A7" w:rsidRDefault="001B277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2772" w:rsidRPr="00AB57A7" w:rsidRDefault="001B277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B2772" w:rsidRPr="00AB57A7" w:rsidTr="006B49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B2772" w:rsidRPr="00AB57A7" w:rsidRDefault="001B277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8A5C9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1B2772" w:rsidRPr="00AB57A7" w:rsidTr="006B496C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331621" w:rsidP="006B496C">
            <w:pPr>
              <w:spacing w:after="0"/>
              <w:ind w:left="135"/>
              <w:rPr>
                <w:sz w:val="24"/>
                <w:szCs w:val="24"/>
              </w:rPr>
            </w:pPr>
            <w:hyperlink r:id="rId31" w:history="1">
              <w:r w:rsidR="006B496C" w:rsidRPr="00AB57A7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https://resh.edu.ru/subject/9/4/</w:t>
              </w:r>
            </w:hyperlink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6B496C" w:rsidRPr="00AB57A7" w:rsidTr="006B496C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32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</w:p>
        </w:tc>
      </w:tr>
      <w:tr w:rsidR="006B496C" w:rsidRPr="00AB57A7" w:rsidTr="006B496C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33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Оздоровительная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6B496C" w:rsidRPr="00AB57A7" w:rsidTr="00E97AA9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34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</w:p>
        </w:tc>
      </w:tr>
      <w:tr w:rsidR="006B496C" w:rsidRPr="00AB57A7" w:rsidTr="00E97AA9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35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8A5C9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B496C" w:rsidRPr="00AB57A7" w:rsidTr="00D85EE9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основами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акробатики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 w:rsidP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36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</w:p>
        </w:tc>
      </w:tr>
      <w:tr w:rsidR="006B496C" w:rsidRPr="00AB57A7" w:rsidTr="00D85EE9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37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</w:p>
        </w:tc>
      </w:tr>
      <w:tr w:rsidR="006B496C" w:rsidRPr="00AB57A7" w:rsidTr="00D85EE9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Лыжная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38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</w:p>
        </w:tc>
      </w:tr>
      <w:tr w:rsidR="006B496C" w:rsidRPr="00AB57A7" w:rsidTr="00D85EE9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Плавательная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39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</w:p>
        </w:tc>
      </w:tr>
      <w:tr w:rsidR="006B496C" w:rsidRPr="00AB57A7" w:rsidTr="00D85EE9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40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 w:rsidP="006B496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496C"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8A5C9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57A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B496C" w:rsidRPr="00AB57A7" w:rsidTr="006A09B0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 w:rsidP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</w:rPr>
            </w:pPr>
            <w:hyperlink r:id="rId41">
              <w:r w:rsidR="006B496C" w:rsidRPr="00AB57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https://resh.edu.ru/subject/9/4/</w:t>
              </w:r>
            </w:hyperlink>
          </w:p>
        </w:tc>
      </w:tr>
      <w:tr w:rsidR="006B496C" w:rsidRPr="008A5C9C" w:rsidTr="006A09B0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90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B496C" w:rsidRPr="00AB57A7" w:rsidRDefault="006B496C" w:rsidP="006B496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</w:tcPr>
          <w:p w:rsidR="006B496C" w:rsidRPr="00AB57A7" w:rsidRDefault="00331621">
            <w:pPr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A5C9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A5C9C">
              <w:rPr>
                <w:lang w:val="ru-RU"/>
              </w:rPr>
              <w:instrText>://</w:instrText>
            </w:r>
            <w:r>
              <w:instrText>resh</w:instrText>
            </w:r>
            <w:r w:rsidRPr="008A5C9C">
              <w:rPr>
                <w:lang w:val="ru-RU"/>
              </w:rPr>
              <w:instrText>.</w:instrText>
            </w:r>
            <w:r>
              <w:instrText>edu</w:instrText>
            </w:r>
            <w:r w:rsidRPr="008A5C9C">
              <w:rPr>
                <w:lang w:val="ru-RU"/>
              </w:rPr>
              <w:instrText>.</w:instrText>
            </w:r>
            <w:r>
              <w:instrText>ru</w:instrText>
            </w:r>
            <w:r w:rsidRPr="008A5C9C">
              <w:rPr>
                <w:lang w:val="ru-RU"/>
              </w:rPr>
              <w:instrText>/</w:instrText>
            </w:r>
            <w:r>
              <w:instrText>subject</w:instrText>
            </w:r>
            <w:r w:rsidRPr="008A5C9C">
              <w:rPr>
                <w:lang w:val="ru-RU"/>
              </w:rPr>
              <w:instrText>/9/3/" \</w:instrText>
            </w:r>
            <w:r>
              <w:instrText>h</w:instrText>
            </w:r>
            <w:r>
              <w:fldChar w:fldCharType="separate"/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resh</w:t>
            </w:r>
            <w:proofErr w:type="spellEnd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edu</w:t>
            </w:r>
            <w:proofErr w:type="spellEnd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subject</w:t>
            </w:r>
            <w:r w:rsidR="006B496C" w:rsidRPr="00AB57A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/9/4/</w:t>
            </w:r>
            <w:r>
              <w:fldChar w:fldCharType="end"/>
            </w: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6B496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 w:rsidR="004C2BF2" w:rsidRPr="00AB5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tr w:rsidR="001B2772" w:rsidRPr="00AB57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4C2BF2" w:rsidP="006B496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496C" w:rsidRPr="00AB57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1B2772" w:rsidRPr="00AB57A7" w:rsidRDefault="001B2772">
            <w:pPr>
              <w:rPr>
                <w:sz w:val="24"/>
                <w:szCs w:val="24"/>
              </w:rPr>
            </w:pPr>
          </w:p>
        </w:tc>
      </w:tr>
      <w:bookmarkEnd w:id="21"/>
    </w:tbl>
    <w:p w:rsidR="004C2BF2" w:rsidRPr="00AB57A7" w:rsidRDefault="004C2BF2">
      <w:pPr>
        <w:rPr>
          <w:sz w:val="24"/>
          <w:szCs w:val="24"/>
        </w:rPr>
      </w:pPr>
    </w:p>
    <w:sectPr w:rsidR="004C2BF2" w:rsidRPr="00AB57A7" w:rsidSect="004541EF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1E8"/>
    <w:multiLevelType w:val="multilevel"/>
    <w:tmpl w:val="D7A0B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E56B6"/>
    <w:multiLevelType w:val="multilevel"/>
    <w:tmpl w:val="7DE67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E31830"/>
    <w:multiLevelType w:val="hybridMultilevel"/>
    <w:tmpl w:val="77E2A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875FE"/>
    <w:multiLevelType w:val="multilevel"/>
    <w:tmpl w:val="D0A6F8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2B6511"/>
    <w:multiLevelType w:val="hybridMultilevel"/>
    <w:tmpl w:val="A2565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6029D"/>
    <w:multiLevelType w:val="multilevel"/>
    <w:tmpl w:val="0386A5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D0188"/>
    <w:multiLevelType w:val="multilevel"/>
    <w:tmpl w:val="C98CAF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190538"/>
    <w:multiLevelType w:val="multilevel"/>
    <w:tmpl w:val="ED2C4E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BD0D87"/>
    <w:multiLevelType w:val="multilevel"/>
    <w:tmpl w:val="28CC9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B702DB"/>
    <w:multiLevelType w:val="multilevel"/>
    <w:tmpl w:val="5FAA7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E6676F"/>
    <w:multiLevelType w:val="multilevel"/>
    <w:tmpl w:val="BEBA8B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183578"/>
    <w:multiLevelType w:val="multilevel"/>
    <w:tmpl w:val="FBD609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BE764B"/>
    <w:multiLevelType w:val="multilevel"/>
    <w:tmpl w:val="C3F4DA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E13682"/>
    <w:multiLevelType w:val="multilevel"/>
    <w:tmpl w:val="C6E03D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D30858"/>
    <w:multiLevelType w:val="multilevel"/>
    <w:tmpl w:val="8AB26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303511"/>
    <w:multiLevelType w:val="hybridMultilevel"/>
    <w:tmpl w:val="2B38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B0006"/>
    <w:multiLevelType w:val="multilevel"/>
    <w:tmpl w:val="1DFCA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2D4CB7"/>
    <w:multiLevelType w:val="multilevel"/>
    <w:tmpl w:val="769A78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7D14B4"/>
    <w:multiLevelType w:val="hybridMultilevel"/>
    <w:tmpl w:val="77E2A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651CE"/>
    <w:multiLevelType w:val="hybridMultilevel"/>
    <w:tmpl w:val="3A32F1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9D1202F"/>
    <w:multiLevelType w:val="multilevel"/>
    <w:tmpl w:val="BC4893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B50C87"/>
    <w:multiLevelType w:val="multilevel"/>
    <w:tmpl w:val="81AAD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21"/>
  </w:num>
  <w:num w:numId="6">
    <w:abstractNumId w:val="10"/>
  </w:num>
  <w:num w:numId="7">
    <w:abstractNumId w:val="8"/>
  </w:num>
  <w:num w:numId="8">
    <w:abstractNumId w:val="20"/>
  </w:num>
  <w:num w:numId="9">
    <w:abstractNumId w:val="13"/>
  </w:num>
  <w:num w:numId="10">
    <w:abstractNumId w:val="17"/>
  </w:num>
  <w:num w:numId="11">
    <w:abstractNumId w:val="3"/>
  </w:num>
  <w:num w:numId="12">
    <w:abstractNumId w:val="6"/>
  </w:num>
  <w:num w:numId="13">
    <w:abstractNumId w:val="0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4"/>
  </w:num>
  <w:num w:numId="19">
    <w:abstractNumId w:val="15"/>
  </w:num>
  <w:num w:numId="20">
    <w:abstractNumId w:val="18"/>
  </w:num>
  <w:num w:numId="21">
    <w:abstractNumId w:val="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772"/>
    <w:rsid w:val="001B2772"/>
    <w:rsid w:val="001C297E"/>
    <w:rsid w:val="00205DF8"/>
    <w:rsid w:val="00331621"/>
    <w:rsid w:val="00337D19"/>
    <w:rsid w:val="003C433C"/>
    <w:rsid w:val="003F0262"/>
    <w:rsid w:val="004541EF"/>
    <w:rsid w:val="004C2BF2"/>
    <w:rsid w:val="006B496C"/>
    <w:rsid w:val="006C7831"/>
    <w:rsid w:val="00776FD5"/>
    <w:rsid w:val="00831DC1"/>
    <w:rsid w:val="00835173"/>
    <w:rsid w:val="00853765"/>
    <w:rsid w:val="008A5C9C"/>
    <w:rsid w:val="009B77ED"/>
    <w:rsid w:val="009B78E0"/>
    <w:rsid w:val="00AB57A7"/>
    <w:rsid w:val="00B27430"/>
    <w:rsid w:val="00B77AF3"/>
    <w:rsid w:val="00C13EE5"/>
    <w:rsid w:val="00CC0F73"/>
    <w:rsid w:val="00D405F1"/>
    <w:rsid w:val="00D62B7A"/>
    <w:rsid w:val="00DB16CB"/>
    <w:rsid w:val="00E530D5"/>
    <w:rsid w:val="00E86DA5"/>
    <w:rsid w:val="00EA7A58"/>
    <w:rsid w:val="00F8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27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2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831DC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A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5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1/" TargetMode="External"/><Relationship Id="rId13" Type="http://schemas.openxmlformats.org/officeDocument/2006/relationships/hyperlink" Target="https://resh.edu.ru/subject/9/1/" TargetMode="External"/><Relationship Id="rId18" Type="http://schemas.openxmlformats.org/officeDocument/2006/relationships/hyperlink" Target="https://resh.edu.ru/subject/9/2/" TargetMode="External"/><Relationship Id="rId26" Type="http://schemas.openxmlformats.org/officeDocument/2006/relationships/hyperlink" Target="https://resh.edu.ru/subject/9/3/" TargetMode="External"/><Relationship Id="rId39" Type="http://schemas.openxmlformats.org/officeDocument/2006/relationships/hyperlink" Target="https://resh.edu.ru/subject/9/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9/3/" TargetMode="External"/><Relationship Id="rId34" Type="http://schemas.openxmlformats.org/officeDocument/2006/relationships/hyperlink" Target="https://resh.edu.ru/subject/9/3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esh.edu.ru/subject/9/1/" TargetMode="External"/><Relationship Id="rId12" Type="http://schemas.openxmlformats.org/officeDocument/2006/relationships/hyperlink" Target="https://resh.edu.ru/subject/9/1/" TargetMode="External"/><Relationship Id="rId17" Type="http://schemas.openxmlformats.org/officeDocument/2006/relationships/hyperlink" Target="https://resh.edu.ru/subject/9/2/" TargetMode="External"/><Relationship Id="rId25" Type="http://schemas.openxmlformats.org/officeDocument/2006/relationships/hyperlink" Target="https://resh.edu.ru/subject/9/3/" TargetMode="External"/><Relationship Id="rId33" Type="http://schemas.openxmlformats.org/officeDocument/2006/relationships/hyperlink" Target="https://resh.edu.ru/subject/9/3/" TargetMode="External"/><Relationship Id="rId38" Type="http://schemas.openxmlformats.org/officeDocument/2006/relationships/hyperlink" Target="https://resh.edu.ru/subject/9/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9/2/" TargetMode="External"/><Relationship Id="rId20" Type="http://schemas.openxmlformats.org/officeDocument/2006/relationships/hyperlink" Target="https://resh.edu.ru/subject/9/2/" TargetMode="External"/><Relationship Id="rId29" Type="http://schemas.openxmlformats.org/officeDocument/2006/relationships/hyperlink" Target="https://resh.edu.ru/subject/9/3/" TargetMode="External"/><Relationship Id="rId41" Type="http://schemas.openxmlformats.org/officeDocument/2006/relationships/hyperlink" Target="https://resh.edu.ru/subject/9/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1/" TargetMode="External"/><Relationship Id="rId11" Type="http://schemas.openxmlformats.org/officeDocument/2006/relationships/hyperlink" Target="https://resh.edu.ru/subject/9/1/" TargetMode="External"/><Relationship Id="rId24" Type="http://schemas.openxmlformats.org/officeDocument/2006/relationships/hyperlink" Target="https://resh.edu.ru/subject/9/3/" TargetMode="External"/><Relationship Id="rId32" Type="http://schemas.openxmlformats.org/officeDocument/2006/relationships/hyperlink" Target="https://resh.edu.ru/subject/9/3/" TargetMode="External"/><Relationship Id="rId37" Type="http://schemas.openxmlformats.org/officeDocument/2006/relationships/hyperlink" Target="https://resh.edu.ru/subject/9/3/" TargetMode="External"/><Relationship Id="rId40" Type="http://schemas.openxmlformats.org/officeDocument/2006/relationships/hyperlink" Target="https://resh.edu.ru/subject/9/3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9/2/" TargetMode="External"/><Relationship Id="rId23" Type="http://schemas.openxmlformats.org/officeDocument/2006/relationships/hyperlink" Target="https://resh.edu.ru/subject/9/3/" TargetMode="External"/><Relationship Id="rId28" Type="http://schemas.openxmlformats.org/officeDocument/2006/relationships/hyperlink" Target="https://resh.edu.ru/subject/9/3/" TargetMode="External"/><Relationship Id="rId36" Type="http://schemas.openxmlformats.org/officeDocument/2006/relationships/hyperlink" Target="https://resh.edu.ru/subject/9/3/" TargetMode="External"/><Relationship Id="rId10" Type="http://schemas.openxmlformats.org/officeDocument/2006/relationships/hyperlink" Target="https://resh.edu.ru/subject/9/1/" TargetMode="External"/><Relationship Id="rId19" Type="http://schemas.openxmlformats.org/officeDocument/2006/relationships/hyperlink" Target="https://resh.edu.ru/subject/9/2/" TargetMode="External"/><Relationship Id="rId31" Type="http://schemas.openxmlformats.org/officeDocument/2006/relationships/hyperlink" Target="https://resh.edu.ru/subject/9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1/" TargetMode="External"/><Relationship Id="rId14" Type="http://schemas.openxmlformats.org/officeDocument/2006/relationships/hyperlink" Target="https://resh.edu.ru/subject/9/2/" TargetMode="External"/><Relationship Id="rId22" Type="http://schemas.openxmlformats.org/officeDocument/2006/relationships/hyperlink" Target="https://resh.edu.ru/subject/9/3/" TargetMode="External"/><Relationship Id="rId27" Type="http://schemas.openxmlformats.org/officeDocument/2006/relationships/hyperlink" Target="https://resh.edu.ru/subject/9/3/" TargetMode="External"/><Relationship Id="rId30" Type="http://schemas.openxmlformats.org/officeDocument/2006/relationships/hyperlink" Target="https://resh.edu.ru/subject/9/3/" TargetMode="External"/><Relationship Id="rId35" Type="http://schemas.openxmlformats.org/officeDocument/2006/relationships/hyperlink" Target="https://resh.edu.ru/subject/9/3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5967</Words>
  <Characters>34015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2023-09-25T01:44:00Z</dcterms:created>
  <dcterms:modified xsi:type="dcterms:W3CDTF">2023-09-27T01:40:00Z</dcterms:modified>
</cp:coreProperties>
</file>